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3EA651B" w14:textId="1DD43E6E" w:rsidR="00E31FE7" w:rsidRDefault="004038C2" w:rsidP="00E31FE7">
      <w:pPr>
        <w:spacing w:line="480" w:lineRule="auto"/>
        <w:rPr>
          <w:rFonts w:ascii="Times New Roman" w:eastAsia="TimesNewRomanPSMT" w:hAnsi="Times New Roman" w:cs="Times New Roman"/>
          <w:b/>
          <w:color w:val="000000"/>
          <w:sz w:val="24"/>
          <w:szCs w:val="24"/>
        </w:rPr>
      </w:pPr>
      <w:r>
        <w:rPr>
          <w:noProof/>
        </w:rPr>
        <w:drawing>
          <wp:inline distT="0" distB="0" distL="0" distR="0" wp14:anchorId="2ED806CD" wp14:editId="02287674">
            <wp:extent cx="5274310" cy="5274310"/>
            <wp:effectExtent l="0" t="0" r="254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a:ln>
                      <a:noFill/>
                    </a:ln>
                  </pic:spPr>
                </pic:pic>
              </a:graphicData>
            </a:graphic>
          </wp:inline>
        </w:drawing>
      </w:r>
    </w:p>
    <w:p w14:paraId="61397E7F" w14:textId="106FEA98" w:rsidR="00E31FE7" w:rsidRDefault="00E31FE7" w:rsidP="00645E17">
      <w:pPr>
        <w:spacing w:line="360" w:lineRule="auto"/>
        <w:jc w:val="both"/>
        <w:rPr>
          <w:rFonts w:ascii="Times New Roman" w:eastAsia="TimesNewRomanPSMT" w:hAnsi="Times New Roman" w:cs="Times New Roman"/>
          <w:color w:val="000000"/>
          <w:sz w:val="24"/>
          <w:szCs w:val="24"/>
        </w:rPr>
      </w:pPr>
      <w:bookmarkStart w:id="0" w:name="_Hlk29549369"/>
      <w:r w:rsidRPr="00645E17">
        <w:rPr>
          <w:rFonts w:ascii="Times New Roman" w:eastAsia="TimesNewRomanPSMT" w:hAnsi="Times New Roman" w:cs="Times New Roman"/>
          <w:b/>
          <w:color w:val="000000"/>
          <w:sz w:val="24"/>
          <w:szCs w:val="24"/>
        </w:rPr>
        <w:t>Fig</w:t>
      </w:r>
      <w:r w:rsidR="00D543E6">
        <w:rPr>
          <w:rFonts w:ascii="Times New Roman" w:eastAsia="TimesNewRomanPSMT" w:hAnsi="Times New Roman" w:cs="Times New Roman"/>
          <w:b/>
          <w:color w:val="000000"/>
          <w:sz w:val="24"/>
          <w:szCs w:val="24"/>
        </w:rPr>
        <w:t>ure</w:t>
      </w:r>
      <w:r w:rsidRPr="00645E17">
        <w:rPr>
          <w:rFonts w:ascii="Times New Roman" w:eastAsia="TimesNewRomanPSMT" w:hAnsi="Times New Roman" w:cs="Times New Roman"/>
          <w:b/>
          <w:color w:val="000000"/>
          <w:sz w:val="24"/>
          <w:szCs w:val="24"/>
        </w:rPr>
        <w:t xml:space="preserve"> S</w:t>
      </w:r>
      <w:bookmarkEnd w:id="0"/>
      <w:r w:rsidR="009840B0" w:rsidRPr="00645E17">
        <w:rPr>
          <w:rFonts w:ascii="Times New Roman" w:eastAsia="TimesNewRomanPSMT" w:hAnsi="Times New Roman" w:cs="Times New Roman"/>
          <w:b/>
          <w:color w:val="000000"/>
          <w:sz w:val="24"/>
          <w:szCs w:val="24"/>
        </w:rPr>
        <w:t>1</w:t>
      </w:r>
      <w:r w:rsidRPr="00645E17">
        <w:rPr>
          <w:rFonts w:ascii="Times New Roman" w:eastAsia="TimesNewRomanPSMT" w:hAnsi="Times New Roman" w:cs="Times New Roman"/>
          <w:b/>
          <w:color w:val="000000"/>
          <w:sz w:val="24"/>
          <w:szCs w:val="24"/>
        </w:rPr>
        <w:t xml:space="preserve">. </w:t>
      </w:r>
      <w:r w:rsidRPr="00512AD9">
        <w:rPr>
          <w:rFonts w:ascii="Times New Roman" w:eastAsia="TimesNewRomanPSMT" w:hAnsi="Times New Roman" w:cs="Times New Roman"/>
          <w:color w:val="000000"/>
          <w:sz w:val="24"/>
          <w:szCs w:val="24"/>
        </w:rPr>
        <w:t>Summary of genomic variant landscape per chromosome of all 12 chicken genomes sequenced in this study.</w:t>
      </w:r>
      <w:r w:rsidRPr="00645E17">
        <w:rPr>
          <w:rFonts w:ascii="Times New Roman" w:eastAsia="TimesNewRomanPSMT" w:hAnsi="Times New Roman" w:cs="Times New Roman"/>
          <w:color w:val="000000"/>
          <w:sz w:val="24"/>
          <w:szCs w:val="24"/>
        </w:rPr>
        <w:t xml:space="preserve"> </w:t>
      </w:r>
      <w:proofErr w:type="spellStart"/>
      <w:r w:rsidRPr="00645E17">
        <w:rPr>
          <w:rFonts w:ascii="Times New Roman" w:eastAsia="TimesNewRomanPSMT" w:hAnsi="Times New Roman" w:cs="Times New Roman"/>
          <w:color w:val="000000"/>
          <w:sz w:val="24"/>
          <w:szCs w:val="24"/>
        </w:rPr>
        <w:t>Ci</w:t>
      </w:r>
      <w:r w:rsidR="006713C2">
        <w:rPr>
          <w:rFonts w:ascii="Times New Roman" w:eastAsia="TimesNewRomanPSMT" w:hAnsi="Times New Roman" w:cs="Times New Roman"/>
          <w:color w:val="000000"/>
          <w:sz w:val="24"/>
          <w:szCs w:val="24"/>
        </w:rPr>
        <w:t>r</w:t>
      </w:r>
      <w:r w:rsidRPr="00645E17">
        <w:rPr>
          <w:rFonts w:ascii="Times New Roman" w:eastAsia="TimesNewRomanPSMT" w:hAnsi="Times New Roman" w:cs="Times New Roman"/>
          <w:color w:val="000000"/>
          <w:sz w:val="24"/>
          <w:szCs w:val="24"/>
        </w:rPr>
        <w:t>cos</w:t>
      </w:r>
      <w:proofErr w:type="spellEnd"/>
      <w:r w:rsidRPr="00645E17">
        <w:rPr>
          <w:rFonts w:ascii="Times New Roman" w:eastAsia="TimesNewRomanPSMT" w:hAnsi="Times New Roman" w:cs="Times New Roman"/>
          <w:color w:val="000000"/>
          <w:sz w:val="24"/>
          <w:szCs w:val="24"/>
        </w:rPr>
        <w:t xml:space="preserve"> plot of genome variants. Different loops from outside to inside summarize the length of each chromosome (unit: Mb), gene density, SNP density (SNP density &gt; 0.0015 is marked by a red square, 0.0005 &lt; SNP density ≤ 0.0015 by a gray circle, and SNP density ≤ 0.0005 by a green triangle), positions of INS (structural variation of the insertion type), positions of INV (structural variation of the inverted type) on the chromosome, and the positions of ITX (structural variation of the intrachromosomal translocation type). The lines of the inner circle indicate positions of CTX (structural variation of the </w:t>
      </w:r>
      <w:proofErr w:type="spellStart"/>
      <w:r w:rsidRPr="00645E17">
        <w:rPr>
          <w:rFonts w:ascii="Times New Roman" w:eastAsia="TimesNewRomanPSMT" w:hAnsi="Times New Roman" w:cs="Times New Roman"/>
          <w:color w:val="000000"/>
          <w:sz w:val="24"/>
          <w:szCs w:val="24"/>
        </w:rPr>
        <w:t>interchromosomal</w:t>
      </w:r>
      <w:proofErr w:type="spellEnd"/>
      <w:r w:rsidRPr="00645E17">
        <w:rPr>
          <w:rFonts w:ascii="Times New Roman" w:eastAsia="TimesNewRomanPSMT" w:hAnsi="Times New Roman" w:cs="Times New Roman"/>
          <w:color w:val="000000"/>
          <w:sz w:val="24"/>
          <w:szCs w:val="24"/>
        </w:rPr>
        <w:t xml:space="preserve"> translocation type) on chromosomes.</w:t>
      </w:r>
    </w:p>
    <w:p w14:paraId="2CF7E4BD" w14:textId="00AA81AC" w:rsidR="009E6B82" w:rsidRPr="00645E17" w:rsidRDefault="009E6B82" w:rsidP="00645E17">
      <w:pPr>
        <w:spacing w:line="360" w:lineRule="auto"/>
        <w:jc w:val="both"/>
        <w:rPr>
          <w:rFonts w:ascii="Times New Roman" w:eastAsia="TimesNewRomanPSMT" w:hAnsi="Times New Roman" w:cs="Times New Roman"/>
          <w:color w:val="000000"/>
          <w:sz w:val="24"/>
          <w:szCs w:val="24"/>
        </w:rPr>
      </w:pPr>
    </w:p>
    <w:p w14:paraId="75B1DDD0" w14:textId="4BE6CD4A" w:rsidR="0091775C" w:rsidRDefault="00D44AF8">
      <w:r>
        <w:rPr>
          <w:noProof/>
        </w:rPr>
        <w:lastRenderedPageBreak/>
        <w:drawing>
          <wp:inline distT="0" distB="0" distL="0" distR="0" wp14:anchorId="3328FFE5" wp14:editId="69C78CE6">
            <wp:extent cx="5274310" cy="3766820"/>
            <wp:effectExtent l="0" t="0" r="254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3766820"/>
                    </a:xfrm>
                    <a:prstGeom prst="rect">
                      <a:avLst/>
                    </a:prstGeom>
                    <a:noFill/>
                    <a:ln>
                      <a:noFill/>
                    </a:ln>
                  </pic:spPr>
                </pic:pic>
              </a:graphicData>
            </a:graphic>
          </wp:inline>
        </w:drawing>
      </w:r>
    </w:p>
    <w:p w14:paraId="3B7DC563" w14:textId="7FFFBB01" w:rsidR="00CF7CA4" w:rsidRDefault="00B56C2F" w:rsidP="00645E17">
      <w:pPr>
        <w:spacing w:line="360" w:lineRule="auto"/>
        <w:jc w:val="both"/>
        <w:rPr>
          <w:rFonts w:ascii="Times New Roman" w:eastAsia="宋体" w:hAnsi="Times New Roman" w:cs="Times New Roman"/>
          <w:bCs/>
          <w:sz w:val="24"/>
          <w:szCs w:val="24"/>
        </w:rPr>
      </w:pPr>
      <w:r w:rsidRPr="00645E17">
        <w:rPr>
          <w:rFonts w:ascii="Times New Roman" w:eastAsia="TimesNewRomanPSMT" w:hAnsi="Times New Roman" w:cs="Times New Roman"/>
          <w:b/>
          <w:color w:val="000000"/>
          <w:sz w:val="24"/>
          <w:szCs w:val="24"/>
        </w:rPr>
        <w:t>Fig</w:t>
      </w:r>
      <w:r w:rsidR="00F86052">
        <w:rPr>
          <w:rFonts w:ascii="Times New Roman" w:eastAsia="TimesNewRomanPSMT" w:hAnsi="Times New Roman" w:cs="Times New Roman"/>
          <w:b/>
          <w:color w:val="000000"/>
          <w:sz w:val="24"/>
          <w:szCs w:val="24"/>
        </w:rPr>
        <w:t>ure</w:t>
      </w:r>
      <w:r w:rsidRPr="00645E17">
        <w:rPr>
          <w:rFonts w:ascii="Times New Roman" w:eastAsia="TimesNewRomanPSMT" w:hAnsi="Times New Roman" w:cs="Times New Roman"/>
          <w:b/>
          <w:color w:val="000000"/>
          <w:sz w:val="24"/>
          <w:szCs w:val="24"/>
        </w:rPr>
        <w:t xml:space="preserve"> S</w:t>
      </w:r>
      <w:r w:rsidR="009840B0" w:rsidRPr="00645E17">
        <w:rPr>
          <w:rFonts w:ascii="Times New Roman" w:eastAsia="TimesNewRomanPSMT" w:hAnsi="Times New Roman" w:cs="Times New Roman"/>
          <w:b/>
          <w:color w:val="000000"/>
          <w:sz w:val="24"/>
          <w:szCs w:val="24"/>
        </w:rPr>
        <w:t>2</w:t>
      </w:r>
      <w:r w:rsidRPr="00645E17">
        <w:rPr>
          <w:rFonts w:ascii="Times New Roman" w:eastAsia="TimesNewRomanPSMT" w:hAnsi="Times New Roman" w:cs="Times New Roman"/>
          <w:b/>
          <w:color w:val="000000"/>
          <w:sz w:val="24"/>
          <w:szCs w:val="24"/>
        </w:rPr>
        <w:t xml:space="preserve">. </w:t>
      </w:r>
      <w:r w:rsidRPr="00F86052">
        <w:rPr>
          <w:rFonts w:ascii="Times New Roman" w:eastAsia="宋体" w:hAnsi="Times New Roman" w:cs="Times New Roman"/>
          <w:bCs/>
          <w:sz w:val="24"/>
          <w:szCs w:val="24"/>
        </w:rPr>
        <w:t xml:space="preserve">Distribution of </w:t>
      </w:r>
      <w:proofErr w:type="spellStart"/>
      <w:r w:rsidRPr="00F86052">
        <w:rPr>
          <w:rFonts w:ascii="Times New Roman" w:eastAsia="宋体" w:hAnsi="Times New Roman" w:cs="Times New Roman"/>
          <w:bCs/>
          <w:sz w:val="24"/>
          <w:szCs w:val="24"/>
        </w:rPr>
        <w:t>Wuhua</w:t>
      </w:r>
      <w:proofErr w:type="spellEnd"/>
      <w:r w:rsidRPr="00F86052">
        <w:rPr>
          <w:rFonts w:ascii="Times New Roman" w:eastAsia="宋体" w:hAnsi="Times New Roman" w:cs="Times New Roman"/>
          <w:bCs/>
          <w:sz w:val="24"/>
          <w:szCs w:val="24"/>
        </w:rPr>
        <w:t xml:space="preserve"> yellow chicken’s SNPs </w:t>
      </w:r>
      <w:r w:rsidR="00CF395B" w:rsidRPr="00F86052">
        <w:rPr>
          <w:rFonts w:ascii="Times New Roman" w:eastAsia="宋体" w:hAnsi="Times New Roman" w:cs="Times New Roman" w:hint="eastAsia"/>
          <w:bCs/>
          <w:sz w:val="24"/>
          <w:szCs w:val="24"/>
        </w:rPr>
        <w:t>and</w:t>
      </w:r>
      <w:r w:rsidR="00CF395B" w:rsidRPr="00F86052">
        <w:rPr>
          <w:rFonts w:ascii="Times New Roman" w:eastAsia="宋体" w:hAnsi="Times New Roman" w:cs="Times New Roman"/>
          <w:bCs/>
          <w:sz w:val="24"/>
          <w:szCs w:val="24"/>
        </w:rPr>
        <w:t xml:space="preserve"> </w:t>
      </w:r>
      <w:proofErr w:type="spellStart"/>
      <w:r w:rsidRPr="00F86052">
        <w:rPr>
          <w:rFonts w:ascii="Times New Roman" w:eastAsia="宋体" w:hAnsi="Times New Roman" w:cs="Times New Roman"/>
          <w:bCs/>
          <w:sz w:val="24"/>
          <w:szCs w:val="24"/>
        </w:rPr>
        <w:t>In</w:t>
      </w:r>
      <w:r w:rsidR="00CF395B" w:rsidRPr="00F86052">
        <w:rPr>
          <w:rFonts w:ascii="Times New Roman" w:eastAsia="宋体" w:hAnsi="Times New Roman" w:cs="Times New Roman"/>
          <w:bCs/>
          <w:sz w:val="24"/>
          <w:szCs w:val="24"/>
        </w:rPr>
        <w:t>Dels</w:t>
      </w:r>
      <w:proofErr w:type="spellEnd"/>
      <w:r w:rsidR="00614EF2" w:rsidRPr="00F86052">
        <w:rPr>
          <w:rFonts w:ascii="Times New Roman" w:eastAsia="宋体" w:hAnsi="Times New Roman" w:cs="Times New Roman"/>
          <w:bCs/>
          <w:sz w:val="24"/>
          <w:szCs w:val="24"/>
        </w:rPr>
        <w:t>.</w:t>
      </w:r>
      <w:r w:rsidR="000A7573" w:rsidRPr="00F86052">
        <w:rPr>
          <w:rFonts w:ascii="Times New Roman" w:eastAsia="宋体" w:hAnsi="Times New Roman" w:cs="Times New Roman"/>
          <w:bCs/>
          <w:sz w:val="24"/>
          <w:szCs w:val="24"/>
        </w:rPr>
        <w:t xml:space="preserve"> </w:t>
      </w:r>
      <w:r w:rsidR="00860093">
        <w:rPr>
          <w:rFonts w:ascii="Times New Roman" w:eastAsia="宋体" w:hAnsi="Times New Roman" w:cs="Times New Roman"/>
          <w:bCs/>
          <w:sz w:val="24"/>
          <w:szCs w:val="24"/>
        </w:rPr>
        <w:t>(</w:t>
      </w:r>
      <w:r w:rsidR="00860093">
        <w:rPr>
          <w:rFonts w:ascii="Times New Roman" w:eastAsia="宋体" w:hAnsi="Times New Roman" w:cs="Times New Roman"/>
          <w:b/>
          <w:bCs/>
          <w:sz w:val="24"/>
          <w:szCs w:val="24"/>
        </w:rPr>
        <w:t>a</w:t>
      </w:r>
      <w:r w:rsidR="000A7573" w:rsidRPr="00645E17">
        <w:rPr>
          <w:rFonts w:ascii="Times New Roman" w:eastAsia="宋体" w:hAnsi="Times New Roman" w:cs="Times New Roman"/>
          <w:bCs/>
          <w:sz w:val="24"/>
          <w:szCs w:val="24"/>
        </w:rPr>
        <w:t>)</w:t>
      </w:r>
      <w:r w:rsidRPr="00645E17">
        <w:rPr>
          <w:rFonts w:ascii="Times New Roman" w:eastAsia="宋体" w:hAnsi="Times New Roman" w:cs="Times New Roman"/>
          <w:bCs/>
          <w:sz w:val="24"/>
          <w:szCs w:val="24"/>
        </w:rPr>
        <w:t xml:space="preserve"> </w:t>
      </w:r>
      <w:r w:rsidR="000A7573" w:rsidRPr="00645E17">
        <w:rPr>
          <w:rFonts w:ascii="Times New Roman" w:eastAsia="宋体" w:hAnsi="Times New Roman" w:cs="Times New Roman"/>
          <w:bCs/>
          <w:sz w:val="24"/>
          <w:szCs w:val="24"/>
        </w:rPr>
        <w:t xml:space="preserve">The number of SNPs and </w:t>
      </w:r>
      <w:proofErr w:type="spellStart"/>
      <w:r w:rsidR="00CF395B" w:rsidRPr="00645E17">
        <w:rPr>
          <w:rFonts w:ascii="Times New Roman" w:eastAsia="宋体" w:hAnsi="Times New Roman" w:cs="Times New Roman"/>
          <w:bCs/>
          <w:sz w:val="24"/>
          <w:szCs w:val="24"/>
        </w:rPr>
        <w:t>I</w:t>
      </w:r>
      <w:r w:rsidR="000A7573" w:rsidRPr="00645E17">
        <w:rPr>
          <w:rFonts w:ascii="Times New Roman" w:eastAsia="宋体" w:hAnsi="Times New Roman" w:cs="Times New Roman"/>
          <w:bCs/>
          <w:sz w:val="24"/>
          <w:szCs w:val="24"/>
        </w:rPr>
        <w:t>nDels</w:t>
      </w:r>
      <w:proofErr w:type="spellEnd"/>
      <w:r w:rsidR="000A7573" w:rsidRPr="00645E17">
        <w:rPr>
          <w:rFonts w:ascii="Times New Roman" w:eastAsia="宋体" w:hAnsi="Times New Roman" w:cs="Times New Roman"/>
          <w:bCs/>
          <w:sz w:val="24"/>
          <w:szCs w:val="24"/>
        </w:rPr>
        <w:t xml:space="preserve"> on each chromosome; </w:t>
      </w:r>
      <w:r w:rsidR="00860093">
        <w:rPr>
          <w:rFonts w:ascii="Times New Roman" w:eastAsia="宋体" w:hAnsi="Times New Roman" w:cs="Times New Roman"/>
          <w:bCs/>
          <w:sz w:val="24"/>
          <w:szCs w:val="24"/>
        </w:rPr>
        <w:t>(</w:t>
      </w:r>
      <w:r w:rsidR="00860093">
        <w:rPr>
          <w:rFonts w:ascii="Times New Roman" w:eastAsia="宋体" w:hAnsi="Times New Roman" w:cs="Times New Roman"/>
          <w:b/>
          <w:bCs/>
          <w:sz w:val="24"/>
          <w:szCs w:val="24"/>
        </w:rPr>
        <w:t>b</w:t>
      </w:r>
      <w:r w:rsidR="000A7573" w:rsidRPr="00645E17">
        <w:rPr>
          <w:rFonts w:ascii="Times New Roman" w:eastAsia="宋体" w:hAnsi="Times New Roman" w:cs="Times New Roman"/>
          <w:bCs/>
          <w:sz w:val="24"/>
          <w:szCs w:val="24"/>
        </w:rPr>
        <w:t>) T</w:t>
      </w:r>
      <w:r w:rsidRPr="00645E17">
        <w:rPr>
          <w:rFonts w:ascii="Times New Roman" w:eastAsia="宋体" w:hAnsi="Times New Roman" w:cs="Times New Roman"/>
          <w:bCs/>
          <w:sz w:val="24"/>
          <w:szCs w:val="24"/>
        </w:rPr>
        <w:t xml:space="preserve">he SNPs </w:t>
      </w:r>
      <w:r w:rsidR="000A7573" w:rsidRPr="00645E17">
        <w:rPr>
          <w:rFonts w:ascii="Times New Roman" w:eastAsia="宋体" w:hAnsi="Times New Roman" w:cs="Times New Roman"/>
          <w:bCs/>
          <w:sz w:val="24"/>
          <w:szCs w:val="24"/>
        </w:rPr>
        <w:t>map to SNP</w:t>
      </w:r>
      <w:r w:rsidRPr="00645E17">
        <w:rPr>
          <w:rFonts w:ascii="Times New Roman" w:eastAsia="宋体" w:hAnsi="Times New Roman" w:cs="Times New Roman"/>
          <w:bCs/>
          <w:sz w:val="24"/>
          <w:szCs w:val="24"/>
        </w:rPr>
        <w:t xml:space="preserve"> database</w:t>
      </w:r>
      <w:r w:rsidR="000A7573" w:rsidRPr="00645E17">
        <w:rPr>
          <w:rFonts w:ascii="Times New Roman" w:eastAsia="宋体" w:hAnsi="Times New Roman" w:cs="Times New Roman"/>
          <w:bCs/>
          <w:sz w:val="24"/>
          <w:szCs w:val="24"/>
        </w:rPr>
        <w:t xml:space="preserve">; </w:t>
      </w:r>
      <w:r w:rsidR="00860093">
        <w:rPr>
          <w:rFonts w:ascii="Times New Roman" w:eastAsia="宋体" w:hAnsi="Times New Roman" w:cs="Times New Roman"/>
          <w:b/>
          <w:bCs/>
          <w:sz w:val="24"/>
          <w:szCs w:val="24"/>
        </w:rPr>
        <w:t>(c</w:t>
      </w:r>
      <w:r w:rsidR="000A7573" w:rsidRPr="00645E17">
        <w:rPr>
          <w:rFonts w:ascii="Times New Roman" w:eastAsia="宋体" w:hAnsi="Times New Roman" w:cs="Times New Roman"/>
          <w:bCs/>
          <w:sz w:val="24"/>
          <w:szCs w:val="24"/>
        </w:rPr>
        <w:t xml:space="preserve">) The </w:t>
      </w:r>
      <w:proofErr w:type="spellStart"/>
      <w:r w:rsidR="000A7573" w:rsidRPr="00645E17">
        <w:rPr>
          <w:rFonts w:ascii="Times New Roman" w:eastAsia="宋体" w:hAnsi="Times New Roman" w:cs="Times New Roman"/>
          <w:bCs/>
          <w:sz w:val="24"/>
          <w:szCs w:val="24"/>
        </w:rPr>
        <w:t>InDels</w:t>
      </w:r>
      <w:proofErr w:type="spellEnd"/>
      <w:r w:rsidR="000A7573" w:rsidRPr="00645E17">
        <w:rPr>
          <w:rFonts w:ascii="Times New Roman" w:eastAsia="宋体" w:hAnsi="Times New Roman" w:cs="Times New Roman"/>
          <w:bCs/>
          <w:sz w:val="24"/>
          <w:szCs w:val="24"/>
        </w:rPr>
        <w:t xml:space="preserve"> map to </w:t>
      </w:r>
      <w:proofErr w:type="spellStart"/>
      <w:r w:rsidR="000A7573" w:rsidRPr="00645E17">
        <w:rPr>
          <w:rFonts w:ascii="Times New Roman" w:eastAsia="宋体" w:hAnsi="Times New Roman" w:cs="Times New Roman"/>
          <w:bCs/>
          <w:sz w:val="24"/>
          <w:szCs w:val="24"/>
        </w:rPr>
        <w:t>InDel</w:t>
      </w:r>
      <w:proofErr w:type="spellEnd"/>
      <w:r w:rsidR="000A7573" w:rsidRPr="00645E17">
        <w:rPr>
          <w:rFonts w:ascii="Times New Roman" w:eastAsia="宋体" w:hAnsi="Times New Roman" w:cs="Times New Roman"/>
          <w:bCs/>
          <w:sz w:val="24"/>
          <w:szCs w:val="24"/>
        </w:rPr>
        <w:t xml:space="preserve"> database.</w:t>
      </w:r>
    </w:p>
    <w:p w14:paraId="47192B0A" w14:textId="77777777" w:rsidR="006C54D1" w:rsidRPr="00645E17" w:rsidRDefault="006C54D1" w:rsidP="00645E17">
      <w:pPr>
        <w:spacing w:line="360" w:lineRule="auto"/>
        <w:jc w:val="both"/>
        <w:rPr>
          <w:rFonts w:ascii="Times New Roman" w:eastAsia="宋体" w:hAnsi="Times New Roman" w:cs="Times New Roman"/>
          <w:bCs/>
          <w:sz w:val="24"/>
          <w:szCs w:val="24"/>
        </w:rPr>
      </w:pPr>
    </w:p>
    <w:p w14:paraId="24283930" w14:textId="7A2C3DC3" w:rsidR="002151A0" w:rsidRDefault="00C74BE2">
      <w:pPr>
        <w:rPr>
          <w:rFonts w:ascii="Times New Roman" w:eastAsia="宋体" w:hAnsi="Times New Roman" w:cs="Times New Roman"/>
          <w:b/>
          <w:bCs/>
          <w:sz w:val="21"/>
          <w:szCs w:val="21"/>
        </w:rPr>
      </w:pPr>
      <w:r>
        <w:rPr>
          <w:noProof/>
        </w:rPr>
        <w:lastRenderedPageBreak/>
        <w:drawing>
          <wp:inline distT="0" distB="0" distL="0" distR="0" wp14:anchorId="1938691A" wp14:editId="0F49A566">
            <wp:extent cx="5274310" cy="389445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3894455"/>
                    </a:xfrm>
                    <a:prstGeom prst="rect">
                      <a:avLst/>
                    </a:prstGeom>
                    <a:noFill/>
                    <a:ln>
                      <a:noFill/>
                    </a:ln>
                  </pic:spPr>
                </pic:pic>
              </a:graphicData>
            </a:graphic>
          </wp:inline>
        </w:drawing>
      </w:r>
    </w:p>
    <w:p w14:paraId="24CEEB29" w14:textId="4A89D59A" w:rsidR="006C54D1" w:rsidRDefault="002151A0" w:rsidP="00D22375">
      <w:pPr>
        <w:spacing w:line="360" w:lineRule="auto"/>
        <w:jc w:val="both"/>
        <w:rPr>
          <w:rFonts w:ascii="Times New Roman" w:eastAsia="TimesNewRomanPSMT" w:hAnsi="Times New Roman" w:cs="Times New Roman"/>
          <w:bCs/>
          <w:color w:val="000000"/>
          <w:sz w:val="24"/>
          <w:szCs w:val="24"/>
        </w:rPr>
      </w:pPr>
      <w:r w:rsidRPr="00645E17">
        <w:rPr>
          <w:rFonts w:ascii="Times New Roman" w:eastAsia="TimesNewRomanPSMT" w:hAnsi="Times New Roman" w:cs="Times New Roman"/>
          <w:b/>
          <w:color w:val="000000"/>
          <w:sz w:val="24"/>
          <w:szCs w:val="24"/>
        </w:rPr>
        <w:t>Fig</w:t>
      </w:r>
      <w:r w:rsidR="00846606">
        <w:rPr>
          <w:rFonts w:ascii="Times New Roman" w:eastAsia="TimesNewRomanPSMT" w:hAnsi="Times New Roman" w:cs="Times New Roman"/>
          <w:b/>
          <w:color w:val="000000"/>
          <w:sz w:val="24"/>
          <w:szCs w:val="24"/>
        </w:rPr>
        <w:t>ure</w:t>
      </w:r>
      <w:r w:rsidRPr="00645E17">
        <w:rPr>
          <w:rFonts w:ascii="Times New Roman" w:eastAsia="TimesNewRomanPSMT" w:hAnsi="Times New Roman" w:cs="Times New Roman"/>
          <w:b/>
          <w:color w:val="000000"/>
          <w:sz w:val="24"/>
          <w:szCs w:val="24"/>
        </w:rPr>
        <w:t xml:space="preserve"> S</w:t>
      </w:r>
      <w:r w:rsidR="00924F2F" w:rsidRPr="00645E17">
        <w:rPr>
          <w:rFonts w:ascii="Times New Roman" w:eastAsia="TimesNewRomanPSMT" w:hAnsi="Times New Roman" w:cs="Times New Roman"/>
          <w:b/>
          <w:color w:val="000000"/>
          <w:sz w:val="24"/>
          <w:szCs w:val="24"/>
        </w:rPr>
        <w:t>3</w:t>
      </w:r>
      <w:r w:rsidR="006372FA" w:rsidRPr="00645E17">
        <w:rPr>
          <w:rFonts w:ascii="Times New Roman" w:eastAsia="TimesNewRomanPSMT" w:hAnsi="Times New Roman" w:cs="Times New Roman"/>
          <w:b/>
          <w:color w:val="000000"/>
          <w:sz w:val="24"/>
          <w:szCs w:val="24"/>
        </w:rPr>
        <w:t>.</w:t>
      </w:r>
      <w:r w:rsidRPr="00645E17">
        <w:rPr>
          <w:rFonts w:ascii="Times New Roman" w:eastAsia="TimesNewRomanPSMT" w:hAnsi="Times New Roman" w:cs="Times New Roman"/>
          <w:b/>
          <w:color w:val="000000"/>
          <w:sz w:val="24"/>
          <w:szCs w:val="24"/>
        </w:rPr>
        <w:t xml:space="preserve"> </w:t>
      </w:r>
      <w:r w:rsidR="00D952A6" w:rsidRPr="00846606">
        <w:rPr>
          <w:rFonts w:ascii="Times New Roman" w:eastAsia="TimesNewRomanPSMT" w:hAnsi="Times New Roman" w:cs="Times New Roman"/>
          <w:color w:val="000000"/>
          <w:sz w:val="24"/>
          <w:szCs w:val="24"/>
        </w:rPr>
        <w:t>Annotation and Transition-transversion analysis of the clean genomic SNPs of all 12 chickens sequenced in this study.</w:t>
      </w:r>
      <w:r w:rsidR="00D952A6" w:rsidRPr="00645E17">
        <w:rPr>
          <w:sz w:val="24"/>
          <w:szCs w:val="24"/>
        </w:rPr>
        <w:t xml:space="preserve"> </w:t>
      </w:r>
      <w:r w:rsidR="00D952A6" w:rsidRPr="00645E17">
        <w:rPr>
          <w:rFonts w:ascii="Times New Roman" w:eastAsia="TimesNewRomanPSMT" w:hAnsi="Times New Roman" w:cs="Times New Roman"/>
          <w:bCs/>
          <w:color w:val="000000"/>
          <w:sz w:val="24"/>
          <w:szCs w:val="24"/>
        </w:rPr>
        <w:t xml:space="preserve">Proportions of SNPs are classified according to: </w:t>
      </w:r>
      <w:r w:rsidR="00BB315F">
        <w:rPr>
          <w:rFonts w:ascii="Times New Roman" w:eastAsia="TimesNewRomanPSMT" w:hAnsi="Times New Roman" w:cs="Times New Roman"/>
          <w:bCs/>
          <w:color w:val="000000"/>
          <w:sz w:val="24"/>
          <w:szCs w:val="24"/>
        </w:rPr>
        <w:t>(</w:t>
      </w:r>
      <w:r w:rsidR="00BB315F">
        <w:rPr>
          <w:rFonts w:ascii="Times New Roman" w:eastAsia="TimesNewRomanPSMT" w:hAnsi="Times New Roman" w:cs="Times New Roman"/>
          <w:b/>
          <w:bCs/>
          <w:color w:val="000000"/>
          <w:sz w:val="24"/>
          <w:szCs w:val="24"/>
        </w:rPr>
        <w:t>a</w:t>
      </w:r>
      <w:r w:rsidR="00D952A6" w:rsidRPr="00645E17">
        <w:rPr>
          <w:rFonts w:ascii="Times New Roman" w:eastAsia="TimesNewRomanPSMT" w:hAnsi="Times New Roman" w:cs="Times New Roman"/>
          <w:bCs/>
          <w:color w:val="000000"/>
          <w:sz w:val="24"/>
          <w:szCs w:val="24"/>
        </w:rPr>
        <w:t>) the genomic locations in which they occur</w:t>
      </w:r>
      <w:r w:rsidR="00BB315F">
        <w:rPr>
          <w:rFonts w:ascii="Times New Roman" w:eastAsia="TimesNewRomanPSMT" w:hAnsi="Times New Roman" w:cs="Times New Roman"/>
          <w:bCs/>
          <w:color w:val="000000"/>
          <w:sz w:val="24"/>
          <w:szCs w:val="24"/>
        </w:rPr>
        <w:t>,</w:t>
      </w:r>
      <w:r w:rsidR="00D952A6" w:rsidRPr="00645E17">
        <w:rPr>
          <w:rFonts w:ascii="Times New Roman" w:eastAsia="TimesNewRomanPSMT" w:hAnsi="Times New Roman" w:cs="Times New Roman"/>
          <w:bCs/>
          <w:color w:val="000000"/>
          <w:sz w:val="24"/>
          <w:szCs w:val="24"/>
        </w:rPr>
        <w:t xml:space="preserve"> </w:t>
      </w:r>
      <w:r w:rsidR="00BB315F">
        <w:rPr>
          <w:rFonts w:ascii="Times New Roman" w:eastAsia="TimesNewRomanPSMT" w:hAnsi="Times New Roman" w:cs="Times New Roman"/>
          <w:bCs/>
          <w:color w:val="000000"/>
          <w:sz w:val="24"/>
          <w:szCs w:val="24"/>
        </w:rPr>
        <w:t>(</w:t>
      </w:r>
      <w:r w:rsidR="00BB315F">
        <w:rPr>
          <w:rFonts w:ascii="Times New Roman" w:eastAsia="TimesNewRomanPSMT" w:hAnsi="Times New Roman" w:cs="Times New Roman"/>
          <w:b/>
          <w:bCs/>
          <w:color w:val="000000"/>
          <w:sz w:val="24"/>
          <w:szCs w:val="24"/>
        </w:rPr>
        <w:t>b</w:t>
      </w:r>
      <w:r w:rsidR="00D952A6" w:rsidRPr="00645E17">
        <w:rPr>
          <w:rFonts w:ascii="Times New Roman" w:eastAsia="TimesNewRomanPSMT" w:hAnsi="Times New Roman" w:cs="Times New Roman"/>
          <w:bCs/>
          <w:color w:val="000000"/>
          <w:sz w:val="24"/>
          <w:szCs w:val="24"/>
        </w:rPr>
        <w:t xml:space="preserve">) </w:t>
      </w:r>
      <w:r w:rsidR="00F87996">
        <w:rPr>
          <w:rFonts w:ascii="Times New Roman" w:eastAsia="TimesNewRomanPSMT" w:hAnsi="Times New Roman" w:cs="Times New Roman"/>
          <w:bCs/>
          <w:color w:val="000000"/>
          <w:sz w:val="24"/>
          <w:szCs w:val="24"/>
        </w:rPr>
        <w:t>T</w:t>
      </w:r>
      <w:r w:rsidR="00D952A6" w:rsidRPr="00645E17">
        <w:rPr>
          <w:rFonts w:ascii="Times New Roman" w:eastAsia="TimesNewRomanPSMT" w:hAnsi="Times New Roman" w:cs="Times New Roman"/>
          <w:bCs/>
          <w:color w:val="000000"/>
          <w:sz w:val="24"/>
          <w:szCs w:val="24"/>
        </w:rPr>
        <w:t>he genetic coding attributes</w:t>
      </w:r>
      <w:r w:rsidR="00AE2C1D">
        <w:rPr>
          <w:rFonts w:ascii="Times New Roman" w:eastAsia="TimesNewRomanPSMT" w:hAnsi="Times New Roman" w:cs="Times New Roman"/>
          <w:bCs/>
          <w:color w:val="000000"/>
          <w:sz w:val="24"/>
          <w:szCs w:val="24"/>
        </w:rPr>
        <w:t>,</w:t>
      </w:r>
      <w:r w:rsidR="00D952A6" w:rsidRPr="00645E17">
        <w:rPr>
          <w:rFonts w:ascii="Times New Roman" w:eastAsia="TimesNewRomanPSMT" w:hAnsi="Times New Roman" w:cs="Times New Roman"/>
          <w:bCs/>
          <w:color w:val="000000"/>
          <w:sz w:val="24"/>
          <w:szCs w:val="24"/>
        </w:rPr>
        <w:t xml:space="preserve"> </w:t>
      </w:r>
      <w:r w:rsidR="00AE2C1D">
        <w:rPr>
          <w:rFonts w:ascii="Times New Roman" w:eastAsia="TimesNewRomanPSMT" w:hAnsi="Times New Roman" w:cs="Times New Roman"/>
          <w:bCs/>
          <w:color w:val="000000"/>
          <w:sz w:val="24"/>
          <w:szCs w:val="24"/>
        </w:rPr>
        <w:t>a</w:t>
      </w:r>
      <w:r w:rsidR="00D952A6" w:rsidRPr="00645E17">
        <w:rPr>
          <w:rFonts w:ascii="Times New Roman" w:eastAsia="TimesNewRomanPSMT" w:hAnsi="Times New Roman" w:cs="Times New Roman"/>
          <w:bCs/>
          <w:color w:val="000000"/>
          <w:sz w:val="24"/>
          <w:szCs w:val="24"/>
        </w:rPr>
        <w:t xml:space="preserve">nd </w:t>
      </w:r>
      <w:r w:rsidR="00BB315F">
        <w:rPr>
          <w:rFonts w:ascii="Times New Roman" w:eastAsia="TimesNewRomanPSMT" w:hAnsi="Times New Roman" w:cs="Times New Roman"/>
          <w:bCs/>
          <w:color w:val="000000"/>
          <w:sz w:val="24"/>
          <w:szCs w:val="24"/>
        </w:rPr>
        <w:t>(</w:t>
      </w:r>
      <w:r w:rsidR="00BB315F">
        <w:rPr>
          <w:rFonts w:ascii="Times New Roman" w:eastAsia="TimesNewRomanPSMT" w:hAnsi="Times New Roman" w:cs="Times New Roman"/>
          <w:b/>
          <w:bCs/>
          <w:color w:val="000000"/>
          <w:sz w:val="24"/>
          <w:szCs w:val="24"/>
        </w:rPr>
        <w:t>c</w:t>
      </w:r>
      <w:r w:rsidR="00D952A6" w:rsidRPr="00645E17">
        <w:rPr>
          <w:rFonts w:ascii="Times New Roman" w:eastAsia="TimesNewRomanPSMT" w:hAnsi="Times New Roman" w:cs="Times New Roman"/>
          <w:bCs/>
          <w:color w:val="000000"/>
          <w:sz w:val="24"/>
          <w:szCs w:val="24"/>
        </w:rPr>
        <w:t>)</w:t>
      </w:r>
      <w:r w:rsidR="00D952A6" w:rsidRPr="00645E17">
        <w:rPr>
          <w:bCs/>
          <w:sz w:val="24"/>
          <w:szCs w:val="24"/>
        </w:rPr>
        <w:t xml:space="preserve"> </w:t>
      </w:r>
      <w:r w:rsidR="00AE2C1D">
        <w:rPr>
          <w:rFonts w:ascii="Times New Roman" w:eastAsia="TimesNewRomanPSMT" w:hAnsi="Times New Roman" w:cs="Times New Roman"/>
          <w:bCs/>
          <w:color w:val="000000"/>
          <w:sz w:val="24"/>
          <w:szCs w:val="24"/>
        </w:rPr>
        <w:t>b</w:t>
      </w:r>
      <w:r w:rsidR="00D952A6" w:rsidRPr="00645E17">
        <w:rPr>
          <w:rFonts w:ascii="Times New Roman" w:eastAsia="TimesNewRomanPSMT" w:hAnsi="Times New Roman" w:cs="Times New Roman"/>
          <w:bCs/>
          <w:color w:val="000000"/>
          <w:sz w:val="24"/>
          <w:szCs w:val="24"/>
        </w:rPr>
        <w:t xml:space="preserve">ars represent the total number of transitional SNPs (red) followed by the individual base transitions types, and the total number of transversion SNPs (green) followed by the individual base transversion types. Numbers and proportions of the two groups of variants are their constituent variants are shown. </w:t>
      </w:r>
    </w:p>
    <w:p w14:paraId="24D44E90" w14:textId="77777777" w:rsidR="00D22375" w:rsidRPr="00D22375" w:rsidRDefault="00D22375" w:rsidP="00D22375">
      <w:pPr>
        <w:spacing w:line="360" w:lineRule="auto"/>
        <w:jc w:val="both"/>
        <w:rPr>
          <w:rFonts w:ascii="Times New Roman" w:eastAsia="TimesNewRomanPSMT" w:hAnsi="Times New Roman" w:cs="Times New Roman" w:hint="eastAsia"/>
          <w:bCs/>
          <w:color w:val="000000"/>
          <w:sz w:val="24"/>
          <w:szCs w:val="24"/>
        </w:rPr>
      </w:pPr>
    </w:p>
    <w:p w14:paraId="73057744" w14:textId="66A14402" w:rsidR="003502E3" w:rsidRPr="006C7814" w:rsidRDefault="00C74BE2" w:rsidP="006C7814">
      <w:pPr>
        <w:jc w:val="both"/>
        <w:rPr>
          <w:rFonts w:ascii="Times New Roman" w:eastAsia="TimesNewRomanPSMT" w:hAnsi="Times New Roman" w:cs="Times New Roman"/>
          <w:bCs/>
          <w:color w:val="000000"/>
          <w:sz w:val="21"/>
          <w:szCs w:val="21"/>
        </w:rPr>
      </w:pPr>
      <w:r>
        <w:rPr>
          <w:noProof/>
        </w:rPr>
        <w:lastRenderedPageBreak/>
        <w:drawing>
          <wp:inline distT="0" distB="0" distL="0" distR="0" wp14:anchorId="421998FF" wp14:editId="4C0D7924">
            <wp:extent cx="5274310" cy="22567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2256790"/>
                    </a:xfrm>
                    <a:prstGeom prst="rect">
                      <a:avLst/>
                    </a:prstGeom>
                    <a:noFill/>
                    <a:ln>
                      <a:noFill/>
                    </a:ln>
                  </pic:spPr>
                </pic:pic>
              </a:graphicData>
            </a:graphic>
          </wp:inline>
        </w:drawing>
      </w:r>
    </w:p>
    <w:p w14:paraId="16E6A553" w14:textId="715C6D1A" w:rsidR="00BF19D6" w:rsidRPr="00B42394" w:rsidRDefault="006372FA" w:rsidP="00B42394">
      <w:pPr>
        <w:spacing w:line="360" w:lineRule="auto"/>
        <w:jc w:val="both"/>
        <w:rPr>
          <w:rFonts w:ascii="Times New Roman" w:hAnsi="Times New Roman" w:cs="Times New Roman"/>
          <w:sz w:val="24"/>
          <w:szCs w:val="24"/>
        </w:rPr>
      </w:pPr>
      <w:r>
        <w:rPr>
          <w:rFonts w:ascii="Times New Roman" w:hAnsi="Times New Roman" w:cs="Times New Roman"/>
          <w:b/>
          <w:sz w:val="24"/>
          <w:szCs w:val="24"/>
        </w:rPr>
        <w:t>Fig</w:t>
      </w:r>
      <w:r w:rsidR="004A1889">
        <w:rPr>
          <w:rFonts w:ascii="Times New Roman" w:hAnsi="Times New Roman" w:cs="Times New Roman"/>
          <w:b/>
          <w:sz w:val="24"/>
          <w:szCs w:val="24"/>
        </w:rPr>
        <w:t xml:space="preserve">ure </w:t>
      </w:r>
      <w:r w:rsidRPr="00771E23">
        <w:rPr>
          <w:rFonts w:ascii="Times New Roman" w:hAnsi="Times New Roman" w:cs="Times New Roman"/>
          <w:b/>
          <w:sz w:val="24"/>
          <w:szCs w:val="24"/>
        </w:rPr>
        <w:t>S</w:t>
      </w:r>
      <w:r>
        <w:rPr>
          <w:rFonts w:ascii="Times New Roman" w:hAnsi="Times New Roman" w:cs="Times New Roman"/>
          <w:b/>
          <w:sz w:val="24"/>
          <w:szCs w:val="24"/>
        </w:rPr>
        <w:t>4</w:t>
      </w:r>
      <w:r w:rsidRPr="00771E23">
        <w:rPr>
          <w:rFonts w:ascii="Times New Roman" w:hAnsi="Times New Roman" w:cs="Times New Roman"/>
          <w:b/>
          <w:sz w:val="24"/>
          <w:szCs w:val="24"/>
        </w:rPr>
        <w:t>.</w:t>
      </w:r>
      <w:r w:rsidR="003502E3" w:rsidRPr="00771E23">
        <w:rPr>
          <w:rFonts w:ascii="Times New Roman" w:hAnsi="Times New Roman" w:cs="Times New Roman"/>
          <w:b/>
          <w:sz w:val="24"/>
          <w:szCs w:val="24"/>
        </w:rPr>
        <w:t xml:space="preserve"> </w:t>
      </w:r>
      <w:r w:rsidR="003502E3" w:rsidRPr="004A1889">
        <w:rPr>
          <w:rFonts w:ascii="Times New Roman" w:hAnsi="Times New Roman" w:cs="Times New Roman"/>
          <w:sz w:val="24"/>
          <w:szCs w:val="24"/>
        </w:rPr>
        <w:t xml:space="preserve">Annotation of the clean </w:t>
      </w:r>
      <w:proofErr w:type="spellStart"/>
      <w:r w:rsidR="003502E3" w:rsidRPr="004A1889">
        <w:rPr>
          <w:rFonts w:ascii="Times New Roman" w:hAnsi="Times New Roman" w:cs="Times New Roman"/>
          <w:sz w:val="24"/>
          <w:szCs w:val="24"/>
        </w:rPr>
        <w:t>InDels</w:t>
      </w:r>
      <w:proofErr w:type="spellEnd"/>
      <w:r w:rsidR="003502E3" w:rsidRPr="004A1889">
        <w:rPr>
          <w:rFonts w:ascii="Times New Roman" w:hAnsi="Times New Roman" w:cs="Times New Roman"/>
          <w:sz w:val="24"/>
          <w:szCs w:val="24"/>
        </w:rPr>
        <w:t xml:space="preserve"> of the 12 chicken genomes generated in this study. </w:t>
      </w:r>
      <w:r w:rsidR="003502E3" w:rsidRPr="00771E23">
        <w:rPr>
          <w:rFonts w:ascii="Times New Roman" w:hAnsi="Times New Roman" w:cs="Times New Roman"/>
          <w:sz w:val="24"/>
          <w:szCs w:val="24"/>
        </w:rPr>
        <w:t xml:space="preserve">The proportion of </w:t>
      </w:r>
      <w:proofErr w:type="spellStart"/>
      <w:r w:rsidR="003502E3" w:rsidRPr="00771E23">
        <w:rPr>
          <w:rFonts w:ascii="Times New Roman" w:hAnsi="Times New Roman" w:cs="Times New Roman"/>
          <w:sz w:val="24"/>
          <w:szCs w:val="24"/>
        </w:rPr>
        <w:t>InDels</w:t>
      </w:r>
      <w:proofErr w:type="spellEnd"/>
      <w:r w:rsidR="003502E3" w:rsidRPr="00771E23">
        <w:rPr>
          <w:rFonts w:ascii="Times New Roman" w:hAnsi="Times New Roman" w:cs="Times New Roman"/>
          <w:sz w:val="24"/>
          <w:szCs w:val="24"/>
        </w:rPr>
        <w:t xml:space="preserve"> classified according to: </w:t>
      </w:r>
      <w:r w:rsidR="00681D8C">
        <w:rPr>
          <w:rFonts w:ascii="Times New Roman" w:hAnsi="Times New Roman" w:cs="Times New Roman"/>
          <w:sz w:val="24"/>
          <w:szCs w:val="24"/>
        </w:rPr>
        <w:t>(</w:t>
      </w:r>
      <w:r w:rsidR="00681D8C">
        <w:rPr>
          <w:rFonts w:ascii="Times New Roman" w:hAnsi="Times New Roman" w:cs="Times New Roman"/>
          <w:b/>
          <w:sz w:val="24"/>
          <w:szCs w:val="24"/>
        </w:rPr>
        <w:t>a</w:t>
      </w:r>
      <w:r w:rsidR="003502E3" w:rsidRPr="00771E23">
        <w:rPr>
          <w:rFonts w:ascii="Times New Roman" w:hAnsi="Times New Roman" w:cs="Times New Roman"/>
          <w:sz w:val="24"/>
          <w:szCs w:val="24"/>
        </w:rPr>
        <w:t xml:space="preserve">) the genomic locations in which they occur, and </w:t>
      </w:r>
      <w:r w:rsidR="00681D8C">
        <w:rPr>
          <w:rFonts w:ascii="Times New Roman" w:hAnsi="Times New Roman" w:cs="Times New Roman"/>
          <w:sz w:val="24"/>
          <w:szCs w:val="24"/>
        </w:rPr>
        <w:t>(</w:t>
      </w:r>
      <w:r w:rsidR="00681D8C">
        <w:rPr>
          <w:rFonts w:ascii="Times New Roman" w:hAnsi="Times New Roman" w:cs="Times New Roman"/>
          <w:b/>
          <w:sz w:val="24"/>
          <w:szCs w:val="24"/>
        </w:rPr>
        <w:t>b</w:t>
      </w:r>
      <w:r w:rsidR="003502E3" w:rsidRPr="00771E23">
        <w:rPr>
          <w:rFonts w:ascii="Times New Roman" w:hAnsi="Times New Roman" w:cs="Times New Roman"/>
          <w:sz w:val="24"/>
          <w:szCs w:val="24"/>
        </w:rPr>
        <w:t xml:space="preserve">) genetic coding attributes. </w:t>
      </w:r>
    </w:p>
    <w:p w14:paraId="6D34C434" w14:textId="4FB5D591" w:rsidR="005D69DB" w:rsidRDefault="004E0F15" w:rsidP="00961820">
      <w:pPr>
        <w:jc w:val="both"/>
        <w:rPr>
          <w:rFonts w:ascii="Times New Roman" w:eastAsia="TimesNewRomanPSMT" w:hAnsi="Times New Roman" w:cs="Times New Roman"/>
          <w:b/>
          <w:color w:val="000000"/>
          <w:sz w:val="21"/>
          <w:szCs w:val="21"/>
        </w:rPr>
      </w:pPr>
      <w:r>
        <w:rPr>
          <w:noProof/>
        </w:rPr>
        <w:drawing>
          <wp:inline distT="0" distB="0" distL="0" distR="0" wp14:anchorId="1297073D" wp14:editId="61147FA5">
            <wp:extent cx="5274310" cy="3141345"/>
            <wp:effectExtent l="0" t="0" r="254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3141345"/>
                    </a:xfrm>
                    <a:prstGeom prst="rect">
                      <a:avLst/>
                    </a:prstGeom>
                    <a:noFill/>
                    <a:ln>
                      <a:noFill/>
                    </a:ln>
                  </pic:spPr>
                </pic:pic>
              </a:graphicData>
            </a:graphic>
          </wp:inline>
        </w:drawing>
      </w:r>
    </w:p>
    <w:p w14:paraId="32C068EB" w14:textId="2DF21C56" w:rsidR="005D69DB" w:rsidRDefault="0006716B" w:rsidP="00864CFC">
      <w:pPr>
        <w:pStyle w:val="a7"/>
        <w:spacing w:before="0" w:beforeAutospacing="0" w:after="0" w:afterAutospacing="0" w:line="360" w:lineRule="auto"/>
        <w:jc w:val="both"/>
        <w:rPr>
          <w:rFonts w:ascii="Times New Roman" w:eastAsia="TimesNewRomanPSMT" w:hAnsi="Times New Roman" w:cs="Times New Roman"/>
          <w:bCs/>
          <w:color w:val="000000"/>
        </w:rPr>
      </w:pPr>
      <w:r w:rsidRPr="0006716B">
        <w:rPr>
          <w:rFonts w:ascii="Times New Roman" w:eastAsia="TimesNewRomanPSMT" w:hAnsi="Times New Roman" w:cs="Times New Roman"/>
          <w:b/>
          <w:color w:val="000000"/>
        </w:rPr>
        <w:t>Fig</w:t>
      </w:r>
      <w:r w:rsidR="00B42394">
        <w:rPr>
          <w:rFonts w:ascii="Times New Roman" w:eastAsia="TimesNewRomanPSMT" w:hAnsi="Times New Roman" w:cs="Times New Roman"/>
          <w:b/>
          <w:color w:val="000000"/>
        </w:rPr>
        <w:t>ure</w:t>
      </w:r>
      <w:r w:rsidRPr="0006716B">
        <w:rPr>
          <w:rFonts w:ascii="Times New Roman" w:eastAsia="TimesNewRomanPSMT" w:hAnsi="Times New Roman" w:cs="Times New Roman"/>
          <w:b/>
          <w:color w:val="000000"/>
        </w:rPr>
        <w:t xml:space="preserve"> S5.</w:t>
      </w:r>
      <w:r w:rsidR="005D69DB" w:rsidRPr="0006716B">
        <w:rPr>
          <w:rFonts w:ascii="Times New Roman" w:eastAsia="TimesNewRomanPSMT" w:hAnsi="Times New Roman" w:cs="Times New Roman"/>
          <w:b/>
          <w:color w:val="000000"/>
        </w:rPr>
        <w:t xml:space="preserve"> </w:t>
      </w:r>
      <w:r w:rsidR="005D69DB" w:rsidRPr="00B42394">
        <w:rPr>
          <w:rFonts w:ascii="Times New Roman" w:eastAsia="TimesNewRomanPSMT" w:hAnsi="Times New Roman" w:cs="Times New Roman"/>
          <w:color w:val="000000"/>
        </w:rPr>
        <w:t>Summary of the structural variations (SVs) and copy number variations (CNV</w:t>
      </w:r>
      <w:r w:rsidR="00E5474D" w:rsidRPr="00B42394">
        <w:rPr>
          <w:rFonts w:ascii="Times New Roman" w:eastAsia="TimesNewRomanPSMT" w:hAnsi="Times New Roman" w:cs="Times New Roman"/>
          <w:color w:val="000000"/>
        </w:rPr>
        <w:t>s</w:t>
      </w:r>
      <w:r w:rsidR="005D69DB" w:rsidRPr="00B42394">
        <w:rPr>
          <w:rFonts w:ascii="Times New Roman" w:eastAsia="TimesNewRomanPSMT" w:hAnsi="Times New Roman" w:cs="Times New Roman"/>
          <w:color w:val="000000"/>
        </w:rPr>
        <w:t xml:space="preserve">) in the </w:t>
      </w:r>
      <w:proofErr w:type="gramStart"/>
      <w:r w:rsidR="005D69DB" w:rsidRPr="00B42394">
        <w:rPr>
          <w:rFonts w:ascii="Times New Roman" w:eastAsia="TimesNewRomanPSMT" w:hAnsi="Times New Roman" w:cs="Times New Roman"/>
          <w:color w:val="000000"/>
        </w:rPr>
        <w:t>12 chicken</w:t>
      </w:r>
      <w:proofErr w:type="gramEnd"/>
      <w:r w:rsidR="005D69DB" w:rsidRPr="00B42394">
        <w:rPr>
          <w:rFonts w:ascii="Times New Roman" w:eastAsia="TimesNewRomanPSMT" w:hAnsi="Times New Roman" w:cs="Times New Roman"/>
          <w:color w:val="000000"/>
        </w:rPr>
        <w:t xml:space="preserve"> genome generated in this study.</w:t>
      </w:r>
      <w:r w:rsidR="005D69DB" w:rsidRPr="0006716B">
        <w:rPr>
          <w:rFonts w:ascii="Times New Roman" w:eastAsia="TimesNewRomanPSMT" w:hAnsi="Times New Roman" w:cs="Times New Roman"/>
          <w:b/>
          <w:color w:val="000000"/>
        </w:rPr>
        <w:t xml:space="preserve"> </w:t>
      </w:r>
      <w:r w:rsidR="00F87D90" w:rsidRPr="00F87D90">
        <w:rPr>
          <w:rFonts w:ascii="Times New Roman" w:eastAsia="TimesNewRomanPSMT" w:hAnsi="Times New Roman" w:cs="Times New Roman"/>
          <w:color w:val="000000"/>
        </w:rPr>
        <w:t>(</w:t>
      </w:r>
      <w:r w:rsidR="00F87D90" w:rsidRPr="00F87D90">
        <w:rPr>
          <w:rFonts w:ascii="Times New Roman" w:eastAsia="TimesNewRomanPSMT" w:hAnsi="Times New Roman" w:cs="Times New Roman"/>
          <w:b/>
          <w:bCs/>
          <w:color w:val="000000"/>
        </w:rPr>
        <w:t>a</w:t>
      </w:r>
      <w:r w:rsidR="00F87D90" w:rsidRPr="00F87D90">
        <w:rPr>
          <w:rFonts w:ascii="Times New Roman" w:eastAsia="TimesNewRomanPSMT" w:hAnsi="Times New Roman" w:cs="Times New Roman"/>
          <w:color w:val="000000"/>
        </w:rPr>
        <w:t>)</w:t>
      </w:r>
      <w:r w:rsidR="005D69DB" w:rsidRPr="0006716B">
        <w:rPr>
          <w:rFonts w:ascii="Times New Roman" w:eastAsia="TimesNewRomanPSMT" w:hAnsi="Times New Roman" w:cs="Times New Roman"/>
          <w:bCs/>
          <w:color w:val="000000"/>
        </w:rPr>
        <w:t xml:space="preserve"> Proportion of different SV types. CTX (</w:t>
      </w:r>
      <w:proofErr w:type="spellStart"/>
      <w:r w:rsidR="005D69DB" w:rsidRPr="0006716B">
        <w:rPr>
          <w:rFonts w:ascii="Times New Roman" w:eastAsia="TimesNewRomanPSMT" w:hAnsi="Times New Roman" w:cs="Times New Roman"/>
          <w:bCs/>
          <w:color w:val="000000"/>
        </w:rPr>
        <w:t>interchromosomal</w:t>
      </w:r>
      <w:proofErr w:type="spellEnd"/>
      <w:r w:rsidR="005D69DB" w:rsidRPr="0006716B">
        <w:rPr>
          <w:rFonts w:ascii="Times New Roman" w:eastAsia="TimesNewRomanPSMT" w:hAnsi="Times New Roman" w:cs="Times New Roman"/>
          <w:bCs/>
          <w:color w:val="000000"/>
        </w:rPr>
        <w:t xml:space="preserve"> translocation), DEL (deletions), INV (inversion), ITX (intrachromosomal translocation)</w:t>
      </w:r>
      <w:r w:rsidR="00901A70">
        <w:rPr>
          <w:rFonts w:ascii="Times New Roman" w:eastAsia="TimesNewRomanPSMT" w:hAnsi="Times New Roman" w:cs="Times New Roman"/>
          <w:bCs/>
          <w:color w:val="000000"/>
        </w:rPr>
        <w:t>;</w:t>
      </w:r>
      <w:r w:rsidR="005D69DB" w:rsidRPr="0006716B">
        <w:rPr>
          <w:rFonts w:ascii="Times New Roman" w:eastAsia="TimesNewRomanPSMT" w:hAnsi="Times New Roman" w:cs="Times New Roman"/>
          <w:bCs/>
          <w:color w:val="000000"/>
        </w:rPr>
        <w:t xml:space="preserve"> </w:t>
      </w:r>
      <w:r w:rsidR="00F87D90">
        <w:rPr>
          <w:rFonts w:ascii="Times New Roman" w:eastAsia="TimesNewRomanPSMT" w:hAnsi="Times New Roman" w:cs="Times New Roman"/>
          <w:bCs/>
          <w:color w:val="000000"/>
        </w:rPr>
        <w:t>(</w:t>
      </w:r>
      <w:r w:rsidR="00F87D90">
        <w:rPr>
          <w:rFonts w:ascii="Times New Roman" w:eastAsia="TimesNewRomanPSMT" w:hAnsi="Times New Roman" w:cs="Times New Roman"/>
          <w:b/>
          <w:bCs/>
          <w:color w:val="000000"/>
        </w:rPr>
        <w:t>b</w:t>
      </w:r>
      <w:r w:rsidR="005D69DB" w:rsidRPr="0006716B">
        <w:rPr>
          <w:rFonts w:ascii="Times New Roman" w:eastAsia="TimesNewRomanPSMT" w:hAnsi="Times New Roman" w:cs="Times New Roman"/>
          <w:bCs/>
          <w:color w:val="000000"/>
        </w:rPr>
        <w:t xml:space="preserve">) Number of CNVs of deletion and duplication types identified in the </w:t>
      </w:r>
      <w:r w:rsidR="00E5474D">
        <w:rPr>
          <w:rFonts w:ascii="Times New Roman" w:eastAsia="TimesNewRomanPSMT" w:hAnsi="Times New Roman" w:cs="Times New Roman"/>
          <w:bCs/>
          <w:color w:val="000000"/>
        </w:rPr>
        <w:t>WHY</w:t>
      </w:r>
      <w:r w:rsidR="005D69DB" w:rsidRPr="0006716B">
        <w:rPr>
          <w:rFonts w:ascii="Times New Roman" w:eastAsia="TimesNewRomanPSMT" w:hAnsi="Times New Roman" w:cs="Times New Roman"/>
          <w:bCs/>
          <w:color w:val="000000"/>
        </w:rPr>
        <w:t>C genomic dataset</w:t>
      </w:r>
      <w:r w:rsidR="00901A70">
        <w:rPr>
          <w:rFonts w:ascii="Times New Roman" w:eastAsia="TimesNewRomanPSMT" w:hAnsi="Times New Roman" w:cs="Times New Roman"/>
          <w:bCs/>
          <w:color w:val="000000"/>
        </w:rPr>
        <w:t>;</w:t>
      </w:r>
      <w:r w:rsidR="00645E17">
        <w:rPr>
          <w:rFonts w:ascii="Times New Roman" w:eastAsia="TimesNewRomanPSMT" w:hAnsi="Times New Roman" w:cs="Times New Roman"/>
          <w:bCs/>
          <w:color w:val="000000"/>
        </w:rPr>
        <w:t xml:space="preserve"> </w:t>
      </w:r>
      <w:r w:rsidR="00F87D90">
        <w:rPr>
          <w:rFonts w:ascii="Times New Roman" w:eastAsia="TimesNewRomanPSMT" w:hAnsi="Times New Roman" w:cs="Times New Roman"/>
          <w:bCs/>
          <w:color w:val="000000"/>
        </w:rPr>
        <w:t>(</w:t>
      </w:r>
      <w:r w:rsidR="00F87D90">
        <w:rPr>
          <w:rFonts w:ascii="Times New Roman" w:eastAsia="TimesNewRomanPSMT" w:hAnsi="Times New Roman" w:cs="Times New Roman"/>
          <w:b/>
          <w:bCs/>
          <w:color w:val="000000"/>
        </w:rPr>
        <w:t>c</w:t>
      </w:r>
      <w:r w:rsidR="00645E17">
        <w:rPr>
          <w:rFonts w:ascii="Times New Roman" w:eastAsia="TimesNewRomanPSMT" w:hAnsi="Times New Roman" w:cs="Times New Roman"/>
          <w:bCs/>
          <w:color w:val="000000"/>
        </w:rPr>
        <w:t xml:space="preserve">) The length distribution of </w:t>
      </w:r>
      <w:r w:rsidR="006378F1" w:rsidRPr="0006716B">
        <w:rPr>
          <w:rFonts w:ascii="Times New Roman" w:eastAsia="TimesNewRomanPSMT" w:hAnsi="Times New Roman" w:cs="Times New Roman"/>
          <w:bCs/>
          <w:color w:val="000000"/>
        </w:rPr>
        <w:t>CNVRs</w:t>
      </w:r>
      <w:r w:rsidR="00901A70">
        <w:rPr>
          <w:rFonts w:ascii="Times New Roman" w:eastAsia="TimesNewRomanPSMT" w:hAnsi="Times New Roman" w:cs="Times New Roman"/>
          <w:bCs/>
          <w:color w:val="000000"/>
        </w:rPr>
        <w:t>;</w:t>
      </w:r>
      <w:r w:rsidR="006378F1" w:rsidRPr="0006716B">
        <w:rPr>
          <w:rFonts w:ascii="Times New Roman" w:eastAsia="TimesNewRomanPSMT" w:hAnsi="Times New Roman" w:cs="Times New Roman"/>
          <w:bCs/>
          <w:color w:val="000000"/>
        </w:rPr>
        <w:t xml:space="preserve"> </w:t>
      </w:r>
      <w:r w:rsidR="00F87D90">
        <w:rPr>
          <w:rFonts w:ascii="Times New Roman" w:eastAsia="TimesNewRomanPSMT" w:hAnsi="Times New Roman" w:cs="Times New Roman"/>
          <w:bCs/>
          <w:color w:val="000000"/>
        </w:rPr>
        <w:t>(</w:t>
      </w:r>
      <w:r w:rsidR="00F87D90">
        <w:rPr>
          <w:rFonts w:ascii="Times New Roman" w:eastAsia="TimesNewRomanPSMT" w:hAnsi="Times New Roman" w:cs="Times New Roman"/>
          <w:b/>
          <w:bCs/>
          <w:color w:val="000000"/>
        </w:rPr>
        <w:t>d</w:t>
      </w:r>
      <w:r w:rsidR="006378F1" w:rsidRPr="0006716B">
        <w:rPr>
          <w:rFonts w:ascii="Times New Roman" w:eastAsia="TimesNewRomanPSMT" w:hAnsi="Times New Roman" w:cs="Times New Roman"/>
          <w:bCs/>
          <w:color w:val="000000"/>
        </w:rPr>
        <w:t>)</w:t>
      </w:r>
      <w:r w:rsidR="006378F1" w:rsidRPr="00645E17">
        <w:rPr>
          <w:rFonts w:ascii="Times New Roman" w:eastAsia="TimesNewRomanPSMT" w:hAnsi="Times New Roman" w:cs="Times New Roman"/>
          <w:bCs/>
          <w:color w:val="000000"/>
        </w:rPr>
        <w:t xml:space="preserve"> </w:t>
      </w:r>
      <w:r w:rsidR="006378F1" w:rsidRPr="0006716B">
        <w:rPr>
          <w:rFonts w:ascii="Times New Roman" w:eastAsia="TimesNewRomanPSMT" w:hAnsi="Times New Roman" w:cs="Times New Roman"/>
          <w:bCs/>
          <w:color w:val="000000"/>
        </w:rPr>
        <w:t>The frequency distribution of CNVRs.</w:t>
      </w:r>
    </w:p>
    <w:p w14:paraId="3B4AF348" w14:textId="77777777" w:rsidR="00A94446" w:rsidRPr="00F87D90" w:rsidRDefault="00A94446" w:rsidP="00864CFC">
      <w:pPr>
        <w:pStyle w:val="a7"/>
        <w:spacing w:before="0" w:beforeAutospacing="0" w:after="0" w:afterAutospacing="0" w:line="360" w:lineRule="auto"/>
        <w:jc w:val="both"/>
      </w:pPr>
    </w:p>
    <w:sectPr w:rsidR="00A94446" w:rsidRPr="00F87D9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45F953" w14:textId="77777777" w:rsidR="00BB7458" w:rsidRDefault="00BB7458" w:rsidP="00E31FE7">
      <w:pPr>
        <w:spacing w:after="0" w:line="240" w:lineRule="auto"/>
      </w:pPr>
      <w:r>
        <w:separator/>
      </w:r>
    </w:p>
  </w:endnote>
  <w:endnote w:type="continuationSeparator" w:id="0">
    <w:p w14:paraId="7334DC81" w14:textId="77777777" w:rsidR="00BB7458" w:rsidRDefault="00BB7458" w:rsidP="00E31F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NewRomanPSMT">
    <w:altName w:val="Times New Roman"/>
    <w:charset w:val="00"/>
    <w:family w:val="roman"/>
    <w:pitch w:val="default"/>
    <w:sig w:usb0="00000000" w:usb1="00000000" w:usb2="00000010"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3D52DD" w14:textId="77777777" w:rsidR="00BB7458" w:rsidRDefault="00BB7458" w:rsidP="00E31FE7">
      <w:pPr>
        <w:spacing w:after="0" w:line="240" w:lineRule="auto"/>
      </w:pPr>
      <w:r>
        <w:separator/>
      </w:r>
    </w:p>
  </w:footnote>
  <w:footnote w:type="continuationSeparator" w:id="0">
    <w:p w14:paraId="7D8C1F92" w14:textId="77777777" w:rsidR="00BB7458" w:rsidRDefault="00BB7458" w:rsidP="00E31FE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2278"/>
    <w:rsid w:val="00034EA2"/>
    <w:rsid w:val="000470E8"/>
    <w:rsid w:val="0006716B"/>
    <w:rsid w:val="000726E0"/>
    <w:rsid w:val="000A7573"/>
    <w:rsid w:val="001D6D2A"/>
    <w:rsid w:val="00200CFB"/>
    <w:rsid w:val="002151A0"/>
    <w:rsid w:val="00250FE7"/>
    <w:rsid w:val="00261F8C"/>
    <w:rsid w:val="00295922"/>
    <w:rsid w:val="00333914"/>
    <w:rsid w:val="003502E3"/>
    <w:rsid w:val="003B7276"/>
    <w:rsid w:val="004038C2"/>
    <w:rsid w:val="00465FDD"/>
    <w:rsid w:val="004A1889"/>
    <w:rsid w:val="004E0F15"/>
    <w:rsid w:val="004E2EA5"/>
    <w:rsid w:val="004F62E0"/>
    <w:rsid w:val="00512AD9"/>
    <w:rsid w:val="00516C68"/>
    <w:rsid w:val="005863AE"/>
    <w:rsid w:val="00597962"/>
    <w:rsid w:val="005A3448"/>
    <w:rsid w:val="005B4113"/>
    <w:rsid w:val="005D69DB"/>
    <w:rsid w:val="00614EF2"/>
    <w:rsid w:val="00622695"/>
    <w:rsid w:val="006372FA"/>
    <w:rsid w:val="006378F1"/>
    <w:rsid w:val="00645E17"/>
    <w:rsid w:val="006713C2"/>
    <w:rsid w:val="00681D8C"/>
    <w:rsid w:val="006A1C70"/>
    <w:rsid w:val="006C54D1"/>
    <w:rsid w:val="006C7814"/>
    <w:rsid w:val="006E1E66"/>
    <w:rsid w:val="00752AE9"/>
    <w:rsid w:val="008114DE"/>
    <w:rsid w:val="00846606"/>
    <w:rsid w:val="00860093"/>
    <w:rsid w:val="00864CFC"/>
    <w:rsid w:val="00875127"/>
    <w:rsid w:val="008F0A9F"/>
    <w:rsid w:val="00901A70"/>
    <w:rsid w:val="0091775C"/>
    <w:rsid w:val="00924F2F"/>
    <w:rsid w:val="00961820"/>
    <w:rsid w:val="00962278"/>
    <w:rsid w:val="0097609E"/>
    <w:rsid w:val="009840B0"/>
    <w:rsid w:val="009B0B46"/>
    <w:rsid w:val="009E6B82"/>
    <w:rsid w:val="00A428F9"/>
    <w:rsid w:val="00A61563"/>
    <w:rsid w:val="00A91660"/>
    <w:rsid w:val="00A94446"/>
    <w:rsid w:val="00AB3FB7"/>
    <w:rsid w:val="00AE2C1D"/>
    <w:rsid w:val="00B337B8"/>
    <w:rsid w:val="00B42394"/>
    <w:rsid w:val="00B45CA9"/>
    <w:rsid w:val="00B56C2F"/>
    <w:rsid w:val="00B657D5"/>
    <w:rsid w:val="00B90EE1"/>
    <w:rsid w:val="00BB315F"/>
    <w:rsid w:val="00BB7458"/>
    <w:rsid w:val="00BF19D6"/>
    <w:rsid w:val="00C0444C"/>
    <w:rsid w:val="00C20FCA"/>
    <w:rsid w:val="00C32D8E"/>
    <w:rsid w:val="00C74B71"/>
    <w:rsid w:val="00C74BE2"/>
    <w:rsid w:val="00CD1E63"/>
    <w:rsid w:val="00CE1779"/>
    <w:rsid w:val="00CF395B"/>
    <w:rsid w:val="00CF7CA4"/>
    <w:rsid w:val="00D16140"/>
    <w:rsid w:val="00D22375"/>
    <w:rsid w:val="00D44AF8"/>
    <w:rsid w:val="00D543E6"/>
    <w:rsid w:val="00D80F8A"/>
    <w:rsid w:val="00D9401B"/>
    <w:rsid w:val="00D952A6"/>
    <w:rsid w:val="00DA28EE"/>
    <w:rsid w:val="00E31FE7"/>
    <w:rsid w:val="00E33826"/>
    <w:rsid w:val="00E5474D"/>
    <w:rsid w:val="00EB105C"/>
    <w:rsid w:val="00ED27C4"/>
    <w:rsid w:val="00F37D59"/>
    <w:rsid w:val="00F40534"/>
    <w:rsid w:val="00F41842"/>
    <w:rsid w:val="00F86052"/>
    <w:rsid w:val="00F87996"/>
    <w:rsid w:val="00F87D90"/>
    <w:rsid w:val="00F91E59"/>
    <w:rsid w:val="00F9786E"/>
    <w:rsid w:val="00FB7B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B6B516"/>
  <w15:chartTrackingRefBased/>
  <w15:docId w15:val="{6121FB3C-C59D-44CE-A049-8006F9A8C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31FE7"/>
    <w:pPr>
      <w:spacing w:after="200" w:line="276" w:lineRule="auto"/>
    </w:pPr>
    <w:rPr>
      <w:kern w:val="0"/>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31FE7"/>
    <w:pPr>
      <w:widowControl w:val="0"/>
      <w:pBdr>
        <w:bottom w:val="single" w:sz="6" w:space="1" w:color="auto"/>
      </w:pBdr>
      <w:tabs>
        <w:tab w:val="center" w:pos="4153"/>
        <w:tab w:val="right" w:pos="8306"/>
      </w:tabs>
      <w:snapToGrid w:val="0"/>
      <w:spacing w:after="0" w:line="240" w:lineRule="auto"/>
      <w:jc w:val="center"/>
    </w:pPr>
    <w:rPr>
      <w:kern w:val="2"/>
      <w:sz w:val="18"/>
      <w:szCs w:val="18"/>
    </w:rPr>
  </w:style>
  <w:style w:type="character" w:customStyle="1" w:styleId="a4">
    <w:name w:val="页眉 字符"/>
    <w:basedOn w:val="a0"/>
    <w:link w:val="a3"/>
    <w:uiPriority w:val="99"/>
    <w:rsid w:val="00E31FE7"/>
    <w:rPr>
      <w:sz w:val="18"/>
      <w:szCs w:val="18"/>
    </w:rPr>
  </w:style>
  <w:style w:type="paragraph" w:styleId="a5">
    <w:name w:val="footer"/>
    <w:basedOn w:val="a"/>
    <w:link w:val="a6"/>
    <w:uiPriority w:val="99"/>
    <w:unhideWhenUsed/>
    <w:rsid w:val="00E31FE7"/>
    <w:pPr>
      <w:widowControl w:val="0"/>
      <w:tabs>
        <w:tab w:val="center" w:pos="4153"/>
        <w:tab w:val="right" w:pos="8306"/>
      </w:tabs>
      <w:snapToGrid w:val="0"/>
      <w:spacing w:after="0" w:line="240" w:lineRule="auto"/>
    </w:pPr>
    <w:rPr>
      <w:kern w:val="2"/>
      <w:sz w:val="18"/>
      <w:szCs w:val="18"/>
    </w:rPr>
  </w:style>
  <w:style w:type="character" w:customStyle="1" w:styleId="a6">
    <w:name w:val="页脚 字符"/>
    <w:basedOn w:val="a0"/>
    <w:link w:val="a5"/>
    <w:uiPriority w:val="99"/>
    <w:rsid w:val="00E31FE7"/>
    <w:rPr>
      <w:sz w:val="18"/>
      <w:szCs w:val="18"/>
    </w:rPr>
  </w:style>
  <w:style w:type="paragraph" w:styleId="a7">
    <w:name w:val="Normal (Web)"/>
    <w:basedOn w:val="a"/>
    <w:uiPriority w:val="99"/>
    <w:unhideWhenUsed/>
    <w:rsid w:val="004E2EA5"/>
    <w:pPr>
      <w:spacing w:before="100" w:beforeAutospacing="1" w:after="100" w:afterAutospacing="1" w:line="240" w:lineRule="auto"/>
    </w:pPr>
    <w:rPr>
      <w:rFonts w:ascii="宋体" w:eastAsia="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352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tiff"/><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407</TotalTime>
  <Pages>4</Pages>
  <Words>335</Words>
  <Characters>1913</Characters>
  <Application>Microsoft Office Word</Application>
  <DocSecurity>0</DocSecurity>
  <Lines>15</Lines>
  <Paragraphs>4</Paragraphs>
  <ScaleCrop>false</ScaleCrop>
  <Company/>
  <LinksUpToDate>false</LinksUpToDate>
  <CharactersWithSpaces>2244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Weng</dc:creator>
  <cp:keywords/>
  <dc:description/>
  <cp:lastModifiedBy>Weng</cp:lastModifiedBy>
  <cp:revision>75</cp:revision>
  <dcterms:created xsi:type="dcterms:W3CDTF">2020-01-10T03:43:00Z</dcterms:created>
  <dcterms:modified xsi:type="dcterms:W3CDTF">2020-06-05T07:31:00Z</dcterms:modified>
</cp:coreProperties>
</file>